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D9C" w:rsidRPr="00F1505E" w:rsidRDefault="00B07D9C" w:rsidP="00F1505E">
      <w:pPr>
        <w:spacing w:line="480" w:lineRule="auto"/>
        <w:jc w:val="center"/>
        <w:rPr>
          <w:rFonts w:ascii="Times New Roman" w:hAnsi="Times New Roman" w:cs="Times New Roman"/>
          <w:sz w:val="24"/>
          <w:szCs w:val="24"/>
        </w:rPr>
      </w:pPr>
    </w:p>
    <w:p w:rsidR="00B07D9C" w:rsidRPr="00F1505E" w:rsidRDefault="00B07D9C" w:rsidP="00F1505E">
      <w:pPr>
        <w:spacing w:line="480" w:lineRule="auto"/>
        <w:jc w:val="center"/>
        <w:rPr>
          <w:rFonts w:ascii="Times New Roman" w:hAnsi="Times New Roman" w:cs="Times New Roman"/>
          <w:sz w:val="24"/>
          <w:szCs w:val="24"/>
        </w:rPr>
      </w:pPr>
    </w:p>
    <w:p w:rsidR="00B07D9C" w:rsidRPr="00F1505E" w:rsidRDefault="00B07D9C" w:rsidP="00F1505E">
      <w:pPr>
        <w:spacing w:line="480" w:lineRule="auto"/>
        <w:jc w:val="center"/>
        <w:rPr>
          <w:rFonts w:ascii="Times New Roman" w:hAnsi="Times New Roman" w:cs="Times New Roman"/>
          <w:sz w:val="24"/>
          <w:szCs w:val="24"/>
        </w:rPr>
      </w:pPr>
    </w:p>
    <w:p w:rsidR="00B07D9C" w:rsidRPr="00F1505E" w:rsidRDefault="00B07D9C" w:rsidP="00F1505E">
      <w:pPr>
        <w:spacing w:line="480" w:lineRule="auto"/>
        <w:jc w:val="center"/>
        <w:rPr>
          <w:rFonts w:ascii="Times New Roman" w:hAnsi="Times New Roman" w:cs="Times New Roman"/>
          <w:sz w:val="24"/>
          <w:szCs w:val="24"/>
        </w:rPr>
      </w:pPr>
    </w:p>
    <w:p w:rsidR="00B07D9C" w:rsidRPr="00F1505E" w:rsidRDefault="00B07D9C" w:rsidP="00F1505E">
      <w:pPr>
        <w:spacing w:line="480" w:lineRule="auto"/>
        <w:jc w:val="center"/>
        <w:rPr>
          <w:rFonts w:ascii="Times New Roman" w:hAnsi="Times New Roman" w:cs="Times New Roman"/>
          <w:sz w:val="24"/>
          <w:szCs w:val="24"/>
        </w:rPr>
      </w:pPr>
    </w:p>
    <w:p w:rsidR="00B07D9C" w:rsidRPr="00F1505E" w:rsidRDefault="00B07D9C" w:rsidP="00F1505E">
      <w:pPr>
        <w:spacing w:line="480" w:lineRule="auto"/>
        <w:jc w:val="center"/>
        <w:rPr>
          <w:rFonts w:ascii="Times New Roman" w:hAnsi="Times New Roman" w:cs="Times New Roman"/>
          <w:sz w:val="24"/>
          <w:szCs w:val="24"/>
        </w:rPr>
      </w:pPr>
    </w:p>
    <w:p w:rsidR="00B07D9C" w:rsidRPr="00F1505E" w:rsidRDefault="00B07D9C" w:rsidP="00F1505E">
      <w:pPr>
        <w:spacing w:line="480" w:lineRule="auto"/>
        <w:jc w:val="center"/>
        <w:rPr>
          <w:rFonts w:ascii="Times New Roman" w:hAnsi="Times New Roman" w:cs="Times New Roman"/>
          <w:sz w:val="24"/>
          <w:szCs w:val="24"/>
        </w:rPr>
      </w:pPr>
      <w:r w:rsidRPr="00F1505E">
        <w:rPr>
          <w:rFonts w:ascii="Times New Roman" w:hAnsi="Times New Roman" w:cs="Times New Roman"/>
          <w:sz w:val="24"/>
          <w:szCs w:val="24"/>
        </w:rPr>
        <w:t>Assignment Six</w:t>
      </w:r>
    </w:p>
    <w:p w:rsidR="00B07D9C" w:rsidRPr="00F1505E" w:rsidRDefault="00B07D9C" w:rsidP="00F1505E">
      <w:pPr>
        <w:spacing w:line="480" w:lineRule="auto"/>
        <w:jc w:val="center"/>
        <w:rPr>
          <w:rFonts w:ascii="Times New Roman" w:hAnsi="Times New Roman" w:cs="Times New Roman"/>
          <w:sz w:val="24"/>
          <w:szCs w:val="24"/>
        </w:rPr>
      </w:pPr>
      <w:r w:rsidRPr="00F1505E">
        <w:rPr>
          <w:rFonts w:ascii="Times New Roman" w:hAnsi="Times New Roman" w:cs="Times New Roman"/>
          <w:sz w:val="24"/>
          <w:szCs w:val="24"/>
        </w:rPr>
        <w:t>Student Affiliation</w:t>
      </w:r>
    </w:p>
    <w:p w:rsidR="00B07D9C" w:rsidRPr="00F1505E" w:rsidRDefault="00B07D9C" w:rsidP="00F1505E">
      <w:pPr>
        <w:spacing w:line="480" w:lineRule="auto"/>
        <w:jc w:val="center"/>
        <w:rPr>
          <w:rFonts w:ascii="Times New Roman" w:hAnsi="Times New Roman" w:cs="Times New Roman"/>
          <w:sz w:val="24"/>
          <w:szCs w:val="24"/>
        </w:rPr>
      </w:pPr>
      <w:r w:rsidRPr="00F1505E">
        <w:rPr>
          <w:rFonts w:ascii="Times New Roman" w:hAnsi="Times New Roman" w:cs="Times New Roman"/>
          <w:sz w:val="24"/>
          <w:szCs w:val="24"/>
        </w:rPr>
        <w:t>Institution Affiliation</w:t>
      </w:r>
    </w:p>
    <w:p w:rsidR="00B07D9C" w:rsidRPr="00F1505E" w:rsidRDefault="00B07D9C" w:rsidP="00F1505E">
      <w:pPr>
        <w:spacing w:line="480" w:lineRule="auto"/>
        <w:jc w:val="center"/>
        <w:rPr>
          <w:rFonts w:ascii="Times New Roman" w:hAnsi="Times New Roman" w:cs="Times New Roman"/>
          <w:sz w:val="24"/>
          <w:szCs w:val="24"/>
        </w:rPr>
      </w:pPr>
      <w:r w:rsidRPr="00F1505E">
        <w:rPr>
          <w:rFonts w:ascii="Times New Roman" w:hAnsi="Times New Roman" w:cs="Times New Roman"/>
          <w:sz w:val="24"/>
          <w:szCs w:val="24"/>
        </w:rPr>
        <w:t>Date</w:t>
      </w:r>
      <w:r w:rsidRPr="00F1505E">
        <w:rPr>
          <w:rFonts w:ascii="Times New Roman" w:hAnsi="Times New Roman" w:cs="Times New Roman"/>
          <w:sz w:val="24"/>
          <w:szCs w:val="24"/>
        </w:rPr>
        <w:br w:type="page"/>
      </w:r>
    </w:p>
    <w:p w:rsidR="00B07D9C" w:rsidRDefault="00B07D9C" w:rsidP="00F1505E">
      <w:pPr>
        <w:spacing w:line="480" w:lineRule="auto"/>
        <w:jc w:val="center"/>
        <w:rPr>
          <w:rFonts w:ascii="Times New Roman" w:hAnsi="Times New Roman" w:cs="Times New Roman"/>
          <w:sz w:val="24"/>
          <w:szCs w:val="24"/>
        </w:rPr>
      </w:pPr>
      <w:r w:rsidRPr="00F1505E">
        <w:rPr>
          <w:rFonts w:ascii="Times New Roman" w:hAnsi="Times New Roman" w:cs="Times New Roman"/>
          <w:sz w:val="24"/>
          <w:szCs w:val="24"/>
        </w:rPr>
        <w:lastRenderedPageBreak/>
        <w:t>Assignment Six</w:t>
      </w:r>
    </w:p>
    <w:p w:rsidR="007C1D6E" w:rsidRPr="007C1D6E" w:rsidRDefault="007C1D6E" w:rsidP="007C1D6E">
      <w:pPr>
        <w:spacing w:line="480" w:lineRule="auto"/>
        <w:jc w:val="center"/>
        <w:rPr>
          <w:rFonts w:ascii="Times New Roman" w:hAnsi="Times New Roman" w:cs="Times New Roman"/>
          <w:b/>
          <w:sz w:val="24"/>
          <w:szCs w:val="24"/>
        </w:rPr>
      </w:pPr>
      <w:r w:rsidRPr="00F1505E">
        <w:rPr>
          <w:rFonts w:ascii="Times New Roman" w:hAnsi="Times New Roman" w:cs="Times New Roman"/>
          <w:b/>
          <w:sz w:val="24"/>
          <w:szCs w:val="24"/>
        </w:rPr>
        <w:t>Section 1</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 xml:space="preserve">The study managed to satisfy the intended condition. The respondents in the Traditional Weigh loss category responded well by showing an increase in their restrained eating unlike the </w:t>
      </w:r>
      <w:r w:rsidR="00F1505E">
        <w:rPr>
          <w:rFonts w:ascii="Times New Roman" w:hAnsi="Times New Roman" w:cs="Times New Roman"/>
          <w:sz w:val="24"/>
          <w:szCs w:val="24"/>
        </w:rPr>
        <w:t>respondent in Diet free forever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conclusion derived from this article suggests that treatment has no impact on weight or other health-related factors such as the cholesterol level or blood pressure. Individuals can improve their health by combining both tre</w:t>
      </w:r>
      <w:r w:rsidR="00F1505E">
        <w:rPr>
          <w:rFonts w:ascii="Times New Roman" w:hAnsi="Times New Roman" w:cs="Times New Roman"/>
          <w:sz w:val="24"/>
          <w:szCs w:val="24"/>
        </w:rPr>
        <w:t>atment and traditional remedies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results can be explained based on the confounding variables because the program took at least 10weeks and the participants could be followed for another one year to identify whether there is progress. The time spent could be used as a v</w:t>
      </w:r>
      <w:r w:rsidR="00F1505E">
        <w:rPr>
          <w:rFonts w:ascii="Times New Roman" w:hAnsi="Times New Roman" w:cs="Times New Roman"/>
          <w:sz w:val="24"/>
          <w:szCs w:val="24"/>
        </w:rPr>
        <w:t>ariable influencing the outcome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results of the study are trustworthy due to its restrictions. The study involves the intervention of two groups that is the Diet Free Forever (DFF) and the Traditional Weight Control (TWC); a control group and a non-volunteer group. The two groups observed during and after the pr</w:t>
      </w:r>
      <w:r w:rsidR="00F1505E">
        <w:rPr>
          <w:rFonts w:ascii="Times New Roman" w:hAnsi="Times New Roman" w:cs="Times New Roman"/>
          <w:sz w:val="24"/>
          <w:szCs w:val="24"/>
        </w:rPr>
        <w:t>ogram to ensure its reliability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 xml:space="preserve"> The conclusion is generated from the results hence justifying its consistency. The experiment focuses on investigating the psychological, behavioral and biomedical outcomes of TWC and DFF in a worksite setting. The result shows that neither treatment nor health-related factors influen</w:t>
      </w:r>
      <w:r w:rsidR="00F1505E">
        <w:rPr>
          <w:rFonts w:ascii="Times New Roman" w:hAnsi="Times New Roman" w:cs="Times New Roman"/>
          <w:sz w:val="24"/>
          <w:szCs w:val="24"/>
        </w:rPr>
        <w:t>ce weight loss in an individual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lastRenderedPageBreak/>
        <w:t>Indeed, the comparison was made between the two intervention groups. The results from the comparison were used to justify the respondents’ reaction to weight loss. The comparison between the groups allows the researc</w:t>
      </w:r>
      <w:r w:rsidR="00F1505E">
        <w:rPr>
          <w:rFonts w:ascii="Times New Roman" w:hAnsi="Times New Roman" w:cs="Times New Roman"/>
          <w:sz w:val="24"/>
          <w:szCs w:val="24"/>
        </w:rPr>
        <w:t>hers to come up with valid data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There are indeed enough operational definitions in the study. The article is clear and simple for any person interested in reading it. The authors have defined the words making it easily accessible for an individual of an</w:t>
      </w:r>
      <w:r w:rsidR="00F1505E">
        <w:rPr>
          <w:rFonts w:ascii="Times New Roman" w:hAnsi="Times New Roman" w:cs="Times New Roman"/>
          <w:sz w:val="24"/>
          <w:szCs w:val="24"/>
        </w:rPr>
        <w:t>y age or academic qualification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authors recommend a practical explanation of the outcome of the study.  The comparison of the intervention groups is vital in understanding weight loss. The programming technique is essential in demonstratin</w:t>
      </w:r>
      <w:r w:rsidR="00F1505E">
        <w:rPr>
          <w:rFonts w:ascii="Times New Roman" w:hAnsi="Times New Roman" w:cs="Times New Roman"/>
          <w:sz w:val="24"/>
          <w:szCs w:val="24"/>
        </w:rPr>
        <w:t>g the efficiency of the authors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implication of the study is based on its ability to improve individuals’ knowledge on weight loss. The study illustrates the two varying methods individuals’ used to lose weight. It confirms that an indiv</w:t>
      </w:r>
      <w:r w:rsidR="00F1505E">
        <w:rPr>
          <w:rFonts w:ascii="Times New Roman" w:hAnsi="Times New Roman" w:cs="Times New Roman"/>
          <w:sz w:val="24"/>
          <w:szCs w:val="24"/>
        </w:rPr>
        <w:t>idual can naturally lose weight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study suggests future research to improve on the existing evidence. They suggest the researchers to use a conflicting method to challenge individuals engaging in weight loss activity. At the same time, the study challenge researchers to think about alt</w:t>
      </w:r>
      <w:r w:rsidR="00F1505E">
        <w:rPr>
          <w:rFonts w:ascii="Times New Roman" w:hAnsi="Times New Roman" w:cs="Times New Roman"/>
          <w:sz w:val="24"/>
          <w:szCs w:val="24"/>
        </w:rPr>
        <w:t>ernative methods to lose weight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theoretical assumption of the study argues that natural remedies can be used to reduce weight than using medication methods. The research justifies its analysis by</w:t>
      </w:r>
      <w:r w:rsidR="00F1505E">
        <w:rPr>
          <w:rFonts w:ascii="Times New Roman" w:hAnsi="Times New Roman" w:cs="Times New Roman"/>
          <w:sz w:val="24"/>
          <w:szCs w:val="24"/>
        </w:rPr>
        <w:t xml:space="preserve"> engaging in the 10week program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F1505E" w:rsidRDefault="00E74022" w:rsidP="007C1D6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lastRenderedPageBreak/>
        <w:t>The study omitted certain aspects such as failing to illustrate how the data from the two groups were collected. Also, the study was not experimental but instead a quasi-experimental. Finally, the study did no</w:t>
      </w:r>
      <w:r w:rsidR="00F1505E">
        <w:rPr>
          <w:rFonts w:ascii="Times New Roman" w:hAnsi="Times New Roman" w:cs="Times New Roman"/>
          <w:sz w:val="24"/>
          <w:szCs w:val="24"/>
        </w:rPr>
        <w:t>t provide room for consultation (</w:t>
      </w:r>
      <w:r w:rsidR="00F1505E" w:rsidRPr="00F1505E">
        <w:rPr>
          <w:rFonts w:ascii="Times New Roman" w:eastAsia="Times New Roman" w:hAnsi="Times New Roman" w:cs="Times New Roman"/>
          <w:color w:val="000000"/>
          <w:sz w:val="24"/>
          <w:szCs w:val="24"/>
          <w:shd w:val="clear" w:color="auto" w:fill="FFFFFF"/>
        </w:rPr>
        <w:t>Steinhardt</w:t>
      </w:r>
      <w:r w:rsidR="00F1505E">
        <w:rPr>
          <w:rFonts w:ascii="Times New Roman" w:eastAsia="Times New Roman" w:hAnsi="Times New Roman" w:cs="Times New Roman"/>
          <w:color w:val="000000"/>
          <w:sz w:val="24"/>
          <w:szCs w:val="24"/>
          <w:shd w:val="clear" w:color="auto" w:fill="FFFFFF"/>
        </w:rPr>
        <w:t xml:space="preserve"> et al., 199).</w:t>
      </w:r>
    </w:p>
    <w:p w:rsidR="00F1505E" w:rsidRPr="00F1505E" w:rsidRDefault="00F1505E" w:rsidP="007C1D6E">
      <w:pPr>
        <w:spacing w:line="480" w:lineRule="auto"/>
        <w:jc w:val="center"/>
        <w:rPr>
          <w:rFonts w:ascii="Times New Roman" w:hAnsi="Times New Roman" w:cs="Times New Roman"/>
          <w:b/>
          <w:sz w:val="24"/>
          <w:szCs w:val="24"/>
        </w:rPr>
      </w:pPr>
      <w:r w:rsidRPr="00F1505E">
        <w:rPr>
          <w:rFonts w:ascii="Times New Roman" w:hAnsi="Times New Roman" w:cs="Times New Roman"/>
          <w:b/>
          <w:sz w:val="24"/>
          <w:szCs w:val="24"/>
        </w:rPr>
        <w:t>Section 2</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 xml:space="preserve"> The study meets its intended conditions. The article demonstrates that two-session community health nurses (CHN) and Peer Educators (PE) contributed to ensuring short-term positive effect on grade 9 learners concerning HIV/AIDs prevention, sel</w:t>
      </w:r>
      <w:r w:rsidR="00F1505E">
        <w:rPr>
          <w:rFonts w:ascii="Times New Roman" w:hAnsi="Times New Roman" w:cs="Times New Roman"/>
          <w:sz w:val="24"/>
          <w:szCs w:val="24"/>
        </w:rPr>
        <w:t>f-efficacy as well as attitude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conclusion generated from the article claims that students who learn via PE are likely to gain more knowledge gain concerning HIV/AIDs prevention strategies as co</w:t>
      </w:r>
      <w:r w:rsidR="00F1505E">
        <w:rPr>
          <w:rFonts w:ascii="Times New Roman" w:hAnsi="Times New Roman" w:cs="Times New Roman"/>
          <w:sz w:val="24"/>
          <w:szCs w:val="24"/>
        </w:rPr>
        <w:t>mpared to the CHN-led students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 xml:space="preserve">The results from this article can also be explained in relation to confounding variables. The PE-led respondents were 2-3 years older than other students. The age difference can be considered as a variable that is important in influencing </w:t>
      </w:r>
      <w:r w:rsidR="00F1505E">
        <w:rPr>
          <w:rFonts w:ascii="Times New Roman" w:hAnsi="Times New Roman" w:cs="Times New Roman"/>
          <w:sz w:val="24"/>
          <w:szCs w:val="24"/>
        </w:rPr>
        <w:t>peer-led prevention strategies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Ideally, the results are not as trustworthy as a result of the limitations of the study. The three study groups varied in terms of percentage of students delivered outside the survey settings such as Canada. Many students in CH</w:t>
      </w:r>
      <w:r w:rsidR="00F1505E">
        <w:rPr>
          <w:rFonts w:ascii="Times New Roman" w:hAnsi="Times New Roman" w:cs="Times New Roman"/>
          <w:sz w:val="24"/>
          <w:szCs w:val="24"/>
        </w:rPr>
        <w:t>N were delivered out of Canada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 xml:space="preserve">It is evident that the conclusion follows logically beginning from the results. The article suggests the state of mind in relation to HIV/AIDS prevention strategies from the perspective of </w:t>
      </w:r>
      <w:r w:rsidRPr="00F1505E">
        <w:rPr>
          <w:rFonts w:ascii="Times New Roman" w:hAnsi="Times New Roman" w:cs="Times New Roman"/>
          <w:sz w:val="24"/>
          <w:szCs w:val="24"/>
        </w:rPr>
        <w:lastRenderedPageBreak/>
        <w:t>condoms, behavioral plans as well as the important indicators in as</w:t>
      </w:r>
      <w:r w:rsidR="00F1505E">
        <w:rPr>
          <w:rFonts w:ascii="Times New Roman" w:hAnsi="Times New Roman" w:cs="Times New Roman"/>
          <w:sz w:val="24"/>
          <w:szCs w:val="24"/>
        </w:rPr>
        <w:t>sociation with using condoms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r w:rsidRPr="00F1505E">
        <w:rPr>
          <w:rFonts w:ascii="Times New Roman" w:hAnsi="Times New Roman" w:cs="Times New Roman"/>
          <w:sz w:val="24"/>
          <w:szCs w:val="24"/>
        </w:rPr>
        <w:t xml:space="preserve"> </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Effective comparisons were used in the article. The exploration implies that HIV/AIDS prevention approaches trigger the viability in enhancing the extensive use of condoms instead of</w:t>
      </w:r>
      <w:r w:rsidR="00F1505E">
        <w:rPr>
          <w:rFonts w:ascii="Times New Roman" w:hAnsi="Times New Roman" w:cs="Times New Roman"/>
          <w:sz w:val="24"/>
          <w:szCs w:val="24"/>
        </w:rPr>
        <w:t xml:space="preserve"> restricting sexual involvement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article has extensively used operational definitions. The article has been simplified to suit the audience of different academic levels. Also, the desire to use condoms increases the likeli</w:t>
      </w:r>
      <w:r w:rsidR="00F1505E">
        <w:rPr>
          <w:rFonts w:ascii="Times New Roman" w:hAnsi="Times New Roman" w:cs="Times New Roman"/>
          <w:sz w:val="24"/>
          <w:szCs w:val="24"/>
        </w:rPr>
        <w:t>hood of wanting to use it again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r w:rsidRPr="00F1505E">
        <w:rPr>
          <w:rFonts w:ascii="Times New Roman" w:hAnsi="Times New Roman" w:cs="Times New Roman"/>
          <w:sz w:val="24"/>
          <w:szCs w:val="24"/>
        </w:rPr>
        <w:t xml:space="preserve"> </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researchers propose a practical explanation in the results of the study. The analysis of the students' scores in given areas of the study is vital to the understanding of HIV/AIDs risk reduction</w:t>
      </w:r>
      <w:r w:rsidR="00F1505E">
        <w:rPr>
          <w:rFonts w:ascii="Times New Roman" w:hAnsi="Times New Roman" w:cs="Times New Roman"/>
          <w:sz w:val="24"/>
          <w:szCs w:val="24"/>
        </w:rPr>
        <w:t xml:space="preserve"> among the developing children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 implications of the study are based on improving the growing knowledge of the critical issues regarding effective HIV/AIDs prevention measures for adolescents.  The research is also important in understanding behavioral factors in enhancing the best approach to stopping the increas</w:t>
      </w:r>
      <w:r w:rsidR="00F1505E">
        <w:rPr>
          <w:rFonts w:ascii="Times New Roman" w:hAnsi="Times New Roman" w:cs="Times New Roman"/>
          <w:sz w:val="24"/>
          <w:szCs w:val="24"/>
        </w:rPr>
        <w:t>ing incidence of HIV infection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There is enough suggestion for future research by the authors. They claim that PE may compliment CHN-led in the future prevention program. Also, the authors propose that in the future research should determine the comfort of adolescents getting sexually-rela</w:t>
      </w:r>
      <w:r w:rsidR="00F1505E">
        <w:rPr>
          <w:rFonts w:ascii="Times New Roman" w:hAnsi="Times New Roman" w:cs="Times New Roman"/>
          <w:sz w:val="24"/>
          <w:szCs w:val="24"/>
        </w:rPr>
        <w:t>ted information from the adults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lastRenderedPageBreak/>
        <w:t>The theoretical assumption made in the article demonstrates that brief school-based HIV/AIDs prevention strategies are effective and can help in enhancing awarenes</w:t>
      </w:r>
      <w:r w:rsidR="00F1505E">
        <w:rPr>
          <w:rFonts w:ascii="Times New Roman" w:hAnsi="Times New Roman" w:cs="Times New Roman"/>
          <w:sz w:val="24"/>
          <w:szCs w:val="24"/>
        </w:rPr>
        <w:t>s on the prevention strategies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E74022" w:rsidRPr="00F1505E" w:rsidRDefault="00E74022" w:rsidP="00F1505E">
      <w:pPr>
        <w:spacing w:line="480" w:lineRule="auto"/>
        <w:ind w:firstLine="720"/>
        <w:rPr>
          <w:rFonts w:ascii="Times New Roman" w:hAnsi="Times New Roman" w:cs="Times New Roman"/>
          <w:sz w:val="24"/>
          <w:szCs w:val="24"/>
        </w:rPr>
      </w:pPr>
      <w:r w:rsidRPr="00F1505E">
        <w:rPr>
          <w:rFonts w:ascii="Times New Roman" w:hAnsi="Times New Roman" w:cs="Times New Roman"/>
          <w:sz w:val="24"/>
          <w:szCs w:val="24"/>
        </w:rPr>
        <w:t xml:space="preserve">The article failed in making follow-ups to measure the effectiveness of the method used. At the same time, the interventions used in the study were brief and adopting an alternative intervention </w:t>
      </w:r>
      <w:r w:rsidR="00F1505E">
        <w:rPr>
          <w:rFonts w:ascii="Times New Roman" w:hAnsi="Times New Roman" w:cs="Times New Roman"/>
          <w:sz w:val="24"/>
          <w:szCs w:val="24"/>
        </w:rPr>
        <w:t>will be impactful for the study (</w:t>
      </w:r>
      <w:r w:rsidR="00F1505E" w:rsidRPr="00F1505E">
        <w:rPr>
          <w:rFonts w:ascii="Times New Roman" w:eastAsia="Times New Roman" w:hAnsi="Times New Roman" w:cs="Times New Roman"/>
          <w:color w:val="000000"/>
          <w:sz w:val="24"/>
          <w:szCs w:val="24"/>
          <w:shd w:val="clear" w:color="auto" w:fill="FFFFFF"/>
        </w:rPr>
        <w:t>Dunn</w:t>
      </w:r>
      <w:r w:rsidR="00F1505E">
        <w:rPr>
          <w:rFonts w:ascii="Times New Roman" w:eastAsia="Times New Roman" w:hAnsi="Times New Roman" w:cs="Times New Roman"/>
          <w:color w:val="000000"/>
          <w:sz w:val="24"/>
          <w:szCs w:val="24"/>
          <w:shd w:val="clear" w:color="auto" w:fill="FFFFFF"/>
        </w:rPr>
        <w:t xml:space="preserve"> et al., 1998).</w:t>
      </w:r>
    </w:p>
    <w:p w:rsidR="0083006C" w:rsidRPr="00F1505E" w:rsidRDefault="0083006C" w:rsidP="00F1505E">
      <w:pPr>
        <w:spacing w:line="480" w:lineRule="auto"/>
        <w:rPr>
          <w:rFonts w:ascii="Times New Roman" w:hAnsi="Times New Roman" w:cs="Times New Roman"/>
          <w:sz w:val="24"/>
          <w:szCs w:val="24"/>
        </w:rPr>
      </w:pPr>
    </w:p>
    <w:p w:rsidR="0083006C" w:rsidRPr="00F1505E" w:rsidRDefault="0083006C" w:rsidP="00F1505E">
      <w:pPr>
        <w:spacing w:line="480" w:lineRule="auto"/>
        <w:rPr>
          <w:rFonts w:ascii="Times New Roman" w:hAnsi="Times New Roman" w:cs="Times New Roman"/>
          <w:sz w:val="24"/>
          <w:szCs w:val="24"/>
        </w:rPr>
      </w:pPr>
    </w:p>
    <w:p w:rsidR="0083006C" w:rsidRPr="00F1505E" w:rsidRDefault="0083006C" w:rsidP="00F1505E">
      <w:pPr>
        <w:spacing w:line="480" w:lineRule="auto"/>
        <w:rPr>
          <w:rFonts w:ascii="Times New Roman" w:hAnsi="Times New Roman" w:cs="Times New Roman"/>
          <w:sz w:val="24"/>
          <w:szCs w:val="24"/>
        </w:rPr>
      </w:pPr>
    </w:p>
    <w:p w:rsidR="0083006C" w:rsidRDefault="0083006C" w:rsidP="00F1505E">
      <w:pPr>
        <w:spacing w:line="480" w:lineRule="auto"/>
        <w:rPr>
          <w:rFonts w:ascii="Times New Roman" w:hAnsi="Times New Roman" w:cs="Times New Roman"/>
          <w:sz w:val="24"/>
          <w:szCs w:val="24"/>
        </w:rPr>
      </w:pPr>
    </w:p>
    <w:p w:rsidR="00F1505E" w:rsidRDefault="00F1505E" w:rsidP="00F1505E">
      <w:pPr>
        <w:spacing w:line="480" w:lineRule="auto"/>
        <w:rPr>
          <w:rFonts w:ascii="Times New Roman" w:hAnsi="Times New Roman" w:cs="Times New Roman"/>
          <w:sz w:val="24"/>
          <w:szCs w:val="24"/>
        </w:rPr>
      </w:pPr>
    </w:p>
    <w:p w:rsidR="00F1505E" w:rsidRDefault="00F1505E" w:rsidP="00F1505E">
      <w:pPr>
        <w:spacing w:line="480" w:lineRule="auto"/>
        <w:rPr>
          <w:rFonts w:ascii="Times New Roman" w:hAnsi="Times New Roman" w:cs="Times New Roman"/>
          <w:sz w:val="24"/>
          <w:szCs w:val="24"/>
        </w:rPr>
      </w:pPr>
    </w:p>
    <w:p w:rsidR="00F1505E" w:rsidRDefault="00F1505E" w:rsidP="00F1505E">
      <w:pPr>
        <w:spacing w:line="480" w:lineRule="auto"/>
        <w:rPr>
          <w:rFonts w:ascii="Times New Roman" w:hAnsi="Times New Roman" w:cs="Times New Roman"/>
          <w:sz w:val="24"/>
          <w:szCs w:val="24"/>
        </w:rPr>
      </w:pPr>
    </w:p>
    <w:p w:rsidR="00F1505E" w:rsidRDefault="00F1505E" w:rsidP="00F1505E">
      <w:pPr>
        <w:spacing w:line="480" w:lineRule="auto"/>
        <w:rPr>
          <w:rFonts w:ascii="Times New Roman" w:hAnsi="Times New Roman" w:cs="Times New Roman"/>
          <w:sz w:val="24"/>
          <w:szCs w:val="24"/>
        </w:rPr>
      </w:pPr>
    </w:p>
    <w:p w:rsidR="00F1505E" w:rsidRDefault="00F1505E" w:rsidP="00F1505E">
      <w:pPr>
        <w:spacing w:line="480" w:lineRule="auto"/>
        <w:rPr>
          <w:rFonts w:ascii="Times New Roman" w:hAnsi="Times New Roman" w:cs="Times New Roman"/>
          <w:sz w:val="24"/>
          <w:szCs w:val="24"/>
        </w:rPr>
      </w:pPr>
    </w:p>
    <w:p w:rsidR="00F1505E" w:rsidRDefault="00F1505E" w:rsidP="00F1505E">
      <w:pPr>
        <w:spacing w:line="480" w:lineRule="auto"/>
        <w:rPr>
          <w:rFonts w:ascii="Times New Roman" w:hAnsi="Times New Roman" w:cs="Times New Roman"/>
          <w:sz w:val="24"/>
          <w:szCs w:val="24"/>
        </w:rPr>
      </w:pPr>
    </w:p>
    <w:p w:rsidR="00F1505E" w:rsidRDefault="00F1505E" w:rsidP="00F1505E">
      <w:pPr>
        <w:spacing w:line="480" w:lineRule="auto"/>
        <w:rPr>
          <w:rFonts w:ascii="Times New Roman" w:hAnsi="Times New Roman" w:cs="Times New Roman"/>
          <w:sz w:val="24"/>
          <w:szCs w:val="24"/>
        </w:rPr>
      </w:pPr>
    </w:p>
    <w:p w:rsidR="00F1505E" w:rsidRPr="00F1505E" w:rsidRDefault="00F1505E" w:rsidP="00F1505E">
      <w:pPr>
        <w:spacing w:line="480" w:lineRule="auto"/>
        <w:rPr>
          <w:rFonts w:ascii="Times New Roman" w:hAnsi="Times New Roman" w:cs="Times New Roman"/>
          <w:sz w:val="24"/>
          <w:szCs w:val="24"/>
        </w:rPr>
      </w:pPr>
    </w:p>
    <w:p w:rsidR="00520269" w:rsidRPr="00F1505E" w:rsidRDefault="0083006C" w:rsidP="00F1505E">
      <w:pPr>
        <w:spacing w:line="480" w:lineRule="auto"/>
        <w:jc w:val="center"/>
        <w:rPr>
          <w:rFonts w:ascii="Times New Roman" w:hAnsi="Times New Roman" w:cs="Times New Roman"/>
          <w:sz w:val="24"/>
          <w:szCs w:val="24"/>
        </w:rPr>
      </w:pPr>
      <w:r w:rsidRPr="00F1505E">
        <w:rPr>
          <w:rFonts w:ascii="Times New Roman" w:hAnsi="Times New Roman" w:cs="Times New Roman"/>
          <w:sz w:val="24"/>
          <w:szCs w:val="24"/>
        </w:rPr>
        <w:lastRenderedPageBreak/>
        <w:t>Reference</w:t>
      </w:r>
    </w:p>
    <w:p w:rsidR="00F1505E" w:rsidRPr="00F1505E" w:rsidRDefault="00F1505E" w:rsidP="00F1505E">
      <w:pPr>
        <w:spacing w:after="0" w:line="480" w:lineRule="auto"/>
        <w:ind w:left="720" w:hanging="720"/>
        <w:textAlignment w:val="baseline"/>
        <w:rPr>
          <w:rFonts w:ascii="Times New Roman" w:eastAsia="Times New Roman" w:hAnsi="Times New Roman" w:cs="Times New Roman"/>
          <w:color w:val="000000"/>
          <w:sz w:val="24"/>
          <w:szCs w:val="24"/>
        </w:rPr>
      </w:pPr>
      <w:r w:rsidRPr="00F1505E">
        <w:rPr>
          <w:rFonts w:ascii="Times New Roman" w:eastAsia="Times New Roman" w:hAnsi="Times New Roman" w:cs="Times New Roman"/>
          <w:color w:val="000000"/>
          <w:sz w:val="24"/>
          <w:szCs w:val="24"/>
          <w:shd w:val="clear" w:color="auto" w:fill="FFFFFF"/>
        </w:rPr>
        <w:t xml:space="preserve">Dunn, L., Ross, B., Caines, T., &amp;Howorth, P. (1998). </w:t>
      </w:r>
      <w:hyperlink r:id="rId6" w:history="1">
        <w:r w:rsidRPr="00F1505E">
          <w:rPr>
            <w:rFonts w:ascii="Times New Roman" w:eastAsia="Times New Roman" w:hAnsi="Times New Roman" w:cs="Times New Roman"/>
            <w:sz w:val="24"/>
            <w:szCs w:val="24"/>
            <w:shd w:val="clear" w:color="auto" w:fill="FFFFFF"/>
          </w:rPr>
          <w:t>A school-based HIV/AIDS prevention education program: Outcomes of peer-led versus community health nurse-led</w:t>
        </w:r>
        <w:r w:rsidRPr="00F1505E">
          <w:rPr>
            <w:rFonts w:ascii="Times New Roman" w:eastAsia="Times New Roman" w:hAnsi="Times New Roman" w:cs="Times New Roman"/>
            <w:color w:val="1155CC"/>
            <w:sz w:val="24"/>
            <w:szCs w:val="24"/>
            <w:u w:val="single"/>
            <w:shd w:val="clear" w:color="auto" w:fill="FFFFFF"/>
          </w:rPr>
          <w:t xml:space="preserve"> </w:t>
        </w:r>
        <w:r w:rsidRPr="00F1505E">
          <w:rPr>
            <w:rFonts w:ascii="Times New Roman" w:eastAsia="Times New Roman" w:hAnsi="Times New Roman" w:cs="Times New Roman"/>
            <w:sz w:val="24"/>
            <w:szCs w:val="24"/>
            <w:shd w:val="clear" w:color="auto" w:fill="FFFFFF"/>
          </w:rPr>
          <w:t>Interventions</w:t>
        </w:r>
      </w:hyperlink>
      <w:r w:rsidRPr="00F1505E">
        <w:rPr>
          <w:rFonts w:ascii="Times New Roman" w:eastAsia="Times New Roman" w:hAnsi="Times New Roman" w:cs="Times New Roman"/>
          <w:color w:val="000000"/>
          <w:sz w:val="24"/>
          <w:szCs w:val="24"/>
          <w:shd w:val="clear" w:color="auto" w:fill="FFFFFF"/>
        </w:rPr>
        <w:t xml:space="preserve">. </w:t>
      </w:r>
      <w:r w:rsidRPr="00F1505E">
        <w:rPr>
          <w:rFonts w:ascii="Times New Roman" w:eastAsia="Times New Roman" w:hAnsi="Times New Roman" w:cs="Times New Roman"/>
          <w:i/>
          <w:iCs/>
          <w:color w:val="000000"/>
          <w:sz w:val="24"/>
          <w:szCs w:val="24"/>
          <w:shd w:val="clear" w:color="auto" w:fill="FFFFFF"/>
        </w:rPr>
        <w:t>Canadian Journal of Human Sexuality, 7</w:t>
      </w:r>
      <w:r w:rsidRPr="00F1505E">
        <w:rPr>
          <w:rFonts w:ascii="Times New Roman" w:eastAsia="Times New Roman" w:hAnsi="Times New Roman" w:cs="Times New Roman"/>
          <w:color w:val="000000"/>
          <w:sz w:val="24"/>
          <w:szCs w:val="24"/>
          <w:shd w:val="clear" w:color="auto" w:fill="FFFFFF"/>
        </w:rPr>
        <w:t>(4), 339–345.</w:t>
      </w:r>
    </w:p>
    <w:p w:rsidR="00F1505E" w:rsidRPr="00F1505E" w:rsidRDefault="00F1505E" w:rsidP="00F1505E">
      <w:pPr>
        <w:spacing w:after="0" w:line="480" w:lineRule="auto"/>
        <w:ind w:left="720" w:hanging="720"/>
        <w:textAlignment w:val="baseline"/>
        <w:rPr>
          <w:rFonts w:ascii="Times New Roman" w:eastAsia="Times New Roman" w:hAnsi="Times New Roman" w:cs="Times New Roman"/>
          <w:color w:val="000000"/>
          <w:sz w:val="24"/>
          <w:szCs w:val="24"/>
        </w:rPr>
      </w:pPr>
      <w:r w:rsidRPr="00F1505E">
        <w:rPr>
          <w:rFonts w:ascii="Times New Roman" w:eastAsia="Times New Roman" w:hAnsi="Times New Roman" w:cs="Times New Roman"/>
          <w:color w:val="000000"/>
          <w:sz w:val="24"/>
          <w:szCs w:val="24"/>
          <w:shd w:val="clear" w:color="auto" w:fill="FFFFFF"/>
        </w:rPr>
        <w:t xml:space="preserve">Steinhardt, M. A., Bezner, J. R., &amp; Adams, T. B. (1999). </w:t>
      </w:r>
      <w:hyperlink r:id="rId7" w:history="1">
        <w:r w:rsidRPr="00F1505E">
          <w:rPr>
            <w:rFonts w:ascii="Times New Roman" w:eastAsia="Times New Roman" w:hAnsi="Times New Roman" w:cs="Times New Roman"/>
            <w:sz w:val="24"/>
            <w:szCs w:val="24"/>
            <w:shd w:val="clear" w:color="auto" w:fill="FFFFFF"/>
          </w:rPr>
          <w:t>Outcomes of a traditional weight control program and a nondiet alternative: A one-year comparison</w:t>
        </w:r>
      </w:hyperlink>
      <w:r w:rsidRPr="00F1505E">
        <w:rPr>
          <w:rFonts w:ascii="Times New Roman" w:eastAsia="Times New Roman" w:hAnsi="Times New Roman" w:cs="Times New Roman"/>
          <w:sz w:val="24"/>
          <w:szCs w:val="24"/>
          <w:shd w:val="clear" w:color="auto" w:fill="FFFFFF"/>
        </w:rPr>
        <w:t>.</w:t>
      </w:r>
      <w:r w:rsidRPr="00F1505E">
        <w:rPr>
          <w:rFonts w:ascii="Times New Roman" w:eastAsia="Times New Roman" w:hAnsi="Times New Roman" w:cs="Times New Roman"/>
          <w:color w:val="000000"/>
          <w:sz w:val="24"/>
          <w:szCs w:val="24"/>
          <w:shd w:val="clear" w:color="auto" w:fill="FFFFFF"/>
        </w:rPr>
        <w:t xml:space="preserve"> </w:t>
      </w:r>
      <w:r w:rsidRPr="00F1505E">
        <w:rPr>
          <w:rFonts w:ascii="Times New Roman" w:eastAsia="Times New Roman" w:hAnsi="Times New Roman" w:cs="Times New Roman"/>
          <w:i/>
          <w:iCs/>
          <w:color w:val="000000"/>
          <w:sz w:val="24"/>
          <w:szCs w:val="24"/>
          <w:shd w:val="clear" w:color="auto" w:fill="FFFFFF"/>
        </w:rPr>
        <w:t>The Journal of Psychology</w:t>
      </w:r>
      <w:r w:rsidRPr="00F1505E">
        <w:rPr>
          <w:rFonts w:ascii="Times New Roman" w:eastAsia="Times New Roman" w:hAnsi="Times New Roman" w:cs="Times New Roman"/>
          <w:color w:val="000000"/>
          <w:sz w:val="24"/>
          <w:szCs w:val="24"/>
          <w:shd w:val="clear" w:color="auto" w:fill="FFFFFF"/>
        </w:rPr>
        <w:t xml:space="preserve">, </w:t>
      </w:r>
      <w:r w:rsidRPr="00F1505E">
        <w:rPr>
          <w:rFonts w:ascii="Times New Roman" w:eastAsia="Times New Roman" w:hAnsi="Times New Roman" w:cs="Times New Roman"/>
          <w:i/>
          <w:iCs/>
          <w:color w:val="000000"/>
          <w:sz w:val="24"/>
          <w:szCs w:val="24"/>
          <w:shd w:val="clear" w:color="auto" w:fill="FFFFFF"/>
        </w:rPr>
        <w:t>133</w:t>
      </w:r>
      <w:r w:rsidRPr="00F1505E">
        <w:rPr>
          <w:rFonts w:ascii="Times New Roman" w:eastAsia="Times New Roman" w:hAnsi="Times New Roman" w:cs="Times New Roman"/>
          <w:color w:val="000000"/>
          <w:sz w:val="24"/>
          <w:szCs w:val="24"/>
          <w:shd w:val="clear" w:color="auto" w:fill="FFFFFF"/>
        </w:rPr>
        <w:t>(5), 495–513. </w:t>
      </w:r>
    </w:p>
    <w:p w:rsidR="00F1505E" w:rsidRPr="00F1505E" w:rsidRDefault="00F1505E" w:rsidP="00F1505E">
      <w:pPr>
        <w:pStyle w:val="NormalWeb"/>
        <w:spacing w:before="0" w:beforeAutospacing="0" w:after="0" w:afterAutospacing="0" w:line="480" w:lineRule="auto"/>
        <w:ind w:left="720"/>
        <w:textAlignment w:val="baseline"/>
        <w:rPr>
          <w:color w:val="000000"/>
          <w:shd w:val="clear" w:color="auto" w:fill="FFFFFF"/>
        </w:rPr>
      </w:pPr>
    </w:p>
    <w:p w:rsidR="00F1505E" w:rsidRPr="00F1505E" w:rsidRDefault="00F1505E" w:rsidP="00F1505E">
      <w:pPr>
        <w:spacing w:line="480" w:lineRule="auto"/>
        <w:rPr>
          <w:rFonts w:ascii="Times New Roman" w:hAnsi="Times New Roman" w:cs="Times New Roman"/>
          <w:sz w:val="24"/>
          <w:szCs w:val="24"/>
        </w:rPr>
      </w:pPr>
    </w:p>
    <w:sectPr w:rsidR="00F1505E" w:rsidRPr="00F1505E" w:rsidSect="008300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640F" w:rsidRDefault="004D640F" w:rsidP="0083006C">
      <w:pPr>
        <w:spacing w:after="0" w:line="240" w:lineRule="auto"/>
      </w:pPr>
      <w:r>
        <w:separator/>
      </w:r>
    </w:p>
  </w:endnote>
  <w:endnote w:type="continuationSeparator" w:id="1">
    <w:p w:rsidR="004D640F" w:rsidRDefault="004D640F" w:rsidP="008300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640F" w:rsidRDefault="004D640F" w:rsidP="0083006C">
      <w:pPr>
        <w:spacing w:after="0" w:line="240" w:lineRule="auto"/>
      </w:pPr>
      <w:r>
        <w:separator/>
      </w:r>
    </w:p>
  </w:footnote>
  <w:footnote w:type="continuationSeparator" w:id="1">
    <w:p w:rsidR="004D640F" w:rsidRDefault="004D640F" w:rsidP="008300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289329"/>
      <w:docPartObj>
        <w:docPartGallery w:val="Page Numbers (Top of Page)"/>
        <w:docPartUnique/>
      </w:docPartObj>
    </w:sdtPr>
    <w:sdtContent>
      <w:p w:rsidR="0083006C" w:rsidRPr="0083006C" w:rsidRDefault="0083006C" w:rsidP="0083006C">
        <w:pPr>
          <w:pStyle w:val="Header"/>
          <w:spacing w:line="480" w:lineRule="auto"/>
          <w:rPr>
            <w:rFonts w:ascii="Times New Roman" w:hAnsi="Times New Roman" w:cs="Times New Roman"/>
            <w:sz w:val="24"/>
            <w:szCs w:val="24"/>
          </w:rPr>
        </w:pPr>
        <w:r w:rsidRPr="0083006C">
          <w:rPr>
            <w:rFonts w:ascii="Times New Roman" w:hAnsi="Times New Roman" w:cs="Times New Roman"/>
            <w:sz w:val="24"/>
            <w:szCs w:val="24"/>
          </w:rPr>
          <w:t xml:space="preserve">ASSIGNMENT SIX                                                                                                                     </w:t>
        </w:r>
        <w:r w:rsidR="0007179B" w:rsidRPr="0083006C">
          <w:rPr>
            <w:rFonts w:ascii="Times New Roman" w:hAnsi="Times New Roman" w:cs="Times New Roman"/>
            <w:sz w:val="24"/>
            <w:szCs w:val="24"/>
          </w:rPr>
          <w:fldChar w:fldCharType="begin"/>
        </w:r>
        <w:r w:rsidRPr="0083006C">
          <w:rPr>
            <w:rFonts w:ascii="Times New Roman" w:hAnsi="Times New Roman" w:cs="Times New Roman"/>
            <w:sz w:val="24"/>
            <w:szCs w:val="24"/>
          </w:rPr>
          <w:instrText xml:space="preserve"> PAGE   \* MERGEFORMAT </w:instrText>
        </w:r>
        <w:r w:rsidR="0007179B" w:rsidRPr="0083006C">
          <w:rPr>
            <w:rFonts w:ascii="Times New Roman" w:hAnsi="Times New Roman" w:cs="Times New Roman"/>
            <w:sz w:val="24"/>
            <w:szCs w:val="24"/>
          </w:rPr>
          <w:fldChar w:fldCharType="separate"/>
        </w:r>
        <w:r w:rsidR="00E67760">
          <w:rPr>
            <w:rFonts w:ascii="Times New Roman" w:hAnsi="Times New Roman" w:cs="Times New Roman"/>
            <w:noProof/>
            <w:sz w:val="24"/>
            <w:szCs w:val="24"/>
          </w:rPr>
          <w:t>7</w:t>
        </w:r>
        <w:r w:rsidR="0007179B" w:rsidRPr="0083006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06C" w:rsidRPr="0083006C" w:rsidRDefault="0083006C" w:rsidP="007C1D6E">
    <w:pPr>
      <w:pStyle w:val="Header"/>
      <w:spacing w:line="480" w:lineRule="auto"/>
      <w:rPr>
        <w:rFonts w:ascii="Times New Roman" w:hAnsi="Times New Roman" w:cs="Times New Roman"/>
        <w:sz w:val="24"/>
        <w:szCs w:val="24"/>
      </w:rPr>
    </w:pPr>
    <w:r w:rsidRPr="0083006C">
      <w:rPr>
        <w:rFonts w:ascii="Times New Roman" w:hAnsi="Times New Roman" w:cs="Times New Roman"/>
        <w:sz w:val="24"/>
        <w:szCs w:val="24"/>
      </w:rPr>
      <w:t xml:space="preserve">Running head: ASSIGNMENT SIX                                                                                        </w:t>
    </w:r>
    <w:sdt>
      <w:sdtPr>
        <w:rPr>
          <w:rFonts w:ascii="Times New Roman" w:hAnsi="Times New Roman" w:cs="Times New Roman"/>
          <w:sz w:val="24"/>
          <w:szCs w:val="24"/>
        </w:rPr>
        <w:id w:val="11289330"/>
        <w:docPartObj>
          <w:docPartGallery w:val="Page Numbers (Top of Page)"/>
          <w:docPartUnique/>
        </w:docPartObj>
      </w:sdtPr>
      <w:sdtContent>
        <w:r w:rsidR="0007179B" w:rsidRPr="0083006C">
          <w:rPr>
            <w:rFonts w:ascii="Times New Roman" w:hAnsi="Times New Roman" w:cs="Times New Roman"/>
            <w:sz w:val="24"/>
            <w:szCs w:val="24"/>
          </w:rPr>
          <w:fldChar w:fldCharType="begin"/>
        </w:r>
        <w:r w:rsidRPr="0083006C">
          <w:rPr>
            <w:rFonts w:ascii="Times New Roman" w:hAnsi="Times New Roman" w:cs="Times New Roman"/>
            <w:sz w:val="24"/>
            <w:szCs w:val="24"/>
          </w:rPr>
          <w:instrText xml:space="preserve"> PAGE   \* MERGEFORMAT </w:instrText>
        </w:r>
        <w:r w:rsidR="0007179B" w:rsidRPr="0083006C">
          <w:rPr>
            <w:rFonts w:ascii="Times New Roman" w:hAnsi="Times New Roman" w:cs="Times New Roman"/>
            <w:sz w:val="24"/>
            <w:szCs w:val="24"/>
          </w:rPr>
          <w:fldChar w:fldCharType="separate"/>
        </w:r>
        <w:r w:rsidR="00E67760">
          <w:rPr>
            <w:rFonts w:ascii="Times New Roman" w:hAnsi="Times New Roman" w:cs="Times New Roman"/>
            <w:noProof/>
            <w:sz w:val="24"/>
            <w:szCs w:val="24"/>
          </w:rPr>
          <w:t>1</w:t>
        </w:r>
        <w:r w:rsidR="0007179B" w:rsidRPr="0083006C">
          <w:rPr>
            <w:rFonts w:ascii="Times New Roman" w:hAnsi="Times New Roman" w:cs="Times New Roman"/>
            <w:sz w:val="24"/>
            <w:szCs w:val="24"/>
          </w:rPr>
          <w:fldChar w:fldCharType="end"/>
        </w:r>
      </w:sdtContent>
    </w:sdt>
  </w:p>
  <w:p w:rsidR="0083006C" w:rsidRDefault="008300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00568"/>
    <w:rsid w:val="00000568"/>
    <w:rsid w:val="0000444A"/>
    <w:rsid w:val="0007179B"/>
    <w:rsid w:val="000E492B"/>
    <w:rsid w:val="0015171B"/>
    <w:rsid w:val="001B5956"/>
    <w:rsid w:val="001C60B4"/>
    <w:rsid w:val="00296CD3"/>
    <w:rsid w:val="00386F4D"/>
    <w:rsid w:val="003D3AA6"/>
    <w:rsid w:val="00403BA3"/>
    <w:rsid w:val="004D640F"/>
    <w:rsid w:val="00520269"/>
    <w:rsid w:val="006A1CEC"/>
    <w:rsid w:val="007B6C5F"/>
    <w:rsid w:val="007C1D6E"/>
    <w:rsid w:val="007D2951"/>
    <w:rsid w:val="008165F5"/>
    <w:rsid w:val="0083006C"/>
    <w:rsid w:val="008C7E07"/>
    <w:rsid w:val="009F6BC9"/>
    <w:rsid w:val="00B07D9C"/>
    <w:rsid w:val="00D345DC"/>
    <w:rsid w:val="00D573FD"/>
    <w:rsid w:val="00E67760"/>
    <w:rsid w:val="00E74022"/>
    <w:rsid w:val="00F1505E"/>
    <w:rsid w:val="00F31C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06C"/>
  </w:style>
  <w:style w:type="paragraph" w:styleId="Footer">
    <w:name w:val="footer"/>
    <w:basedOn w:val="Normal"/>
    <w:link w:val="FooterChar"/>
    <w:uiPriority w:val="99"/>
    <w:semiHidden/>
    <w:unhideWhenUsed/>
    <w:rsid w:val="008300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006C"/>
  </w:style>
  <w:style w:type="paragraph" w:styleId="NormalWeb">
    <w:name w:val="Normal (Web)"/>
    <w:basedOn w:val="Normal"/>
    <w:uiPriority w:val="99"/>
    <w:unhideWhenUsed/>
    <w:rsid w:val="00F150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ir.tesu.edu:2128/central/docview/213826831/1821CA989A0F4182PQ/1?accountid=409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ir.tesu.edu:2056/login.aspx?direct=true&amp;db=aph&amp;AN=1893100&amp;site=ehost-liv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2020-04-07T01:38:00Z</dcterms:created>
  <dcterms:modified xsi:type="dcterms:W3CDTF">2020-04-07T01:38:00Z</dcterms:modified>
</cp:coreProperties>
</file>